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Ovanåker kommunfullmäktige</w:t>
      </w:r>
    </w:p>
    <w:p>
      <w:pPr>
        <w:pStyle w:val="Heading1"/>
      </w:pPr>
      <w:r>
        <w:t xml:space="preserve">Digitalt bibliotek och vuxenutbildning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Ovanåker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Ovanåkers bibliotek har lågt digitalt utbud. Vuxenutbildningen behöver stärkas för omställning. Digital tillgång ökar delaktighet och livslångt lärande.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Ovanåker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e-bibliotek med 5 000 titlar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erbjuda digitala kurser i svenska och IT via biblioteket.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utöka öppettider med obemannad uthämtning.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användning och effekter årligen.</w:t>
      </w:r>
    </w:p>
    <w:p>
      <w:pPr>
        <w:spacing w:before="360"/>
      </w:pPr>
    </w:p>
    <w:p>
      <w:r>
        <w:t xml:space="preserve">Ovanåker,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Ovanåker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2026-07-14T04:51:29.668Z</dcterms:created>
  <dcterms:modified xsi:type="dcterms:W3CDTF">2026-07-14T04:51:29.668Z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